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9E9E2" w14:textId="77777777" w:rsidR="009303D9" w:rsidRPr="008B6524" w:rsidRDefault="009303D9" w:rsidP="008B6524">
      <w:pPr>
        <w:pStyle w:val="papertitle"/>
        <w:spacing w:before="100" w:beforeAutospacing="1" w:after="100"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0D7E4CE9" w14:textId="77777777" w:rsidR="009303D9" w:rsidRDefault="00D7522C" w:rsidP="008B6524">
      <w:pPr>
        <w:pStyle w:val="Author"/>
        <w:spacing w:before="100" w:beforeAutospacing="1" w:after="100" w:afterAutospacing="1"/>
        <w:rPr>
          <w:sz w:val="16"/>
          <w:szCs w:val="16"/>
        </w:rPr>
      </w:pPr>
      <w:r>
        <w:rPr>
          <w:sz w:val="16"/>
          <w:szCs w:val="16"/>
        </w:rPr>
        <w:t>*</w:t>
      </w:r>
      <w:r w:rsidR="00CA4392" w:rsidRPr="00CA4392">
        <w:rPr>
          <w:sz w:val="16"/>
          <w:szCs w:val="16"/>
        </w:rPr>
        <w:t>Note: Sub-titles are not captured in Xplore and should not be used</w:t>
      </w:r>
    </w:p>
    <w:p w14:paraId="415936E6" w14:textId="77777777" w:rsidR="00D7522C" w:rsidRDefault="00D7522C" w:rsidP="003B4E04">
      <w:pPr>
        <w:pStyle w:val="Author"/>
        <w:spacing w:before="100" w:beforeAutospacing="1" w:after="100" w:afterAutospacing="1" w:line="120" w:lineRule="auto"/>
        <w:rPr>
          <w:sz w:val="16"/>
          <w:szCs w:val="16"/>
        </w:rPr>
      </w:pPr>
    </w:p>
    <w:p w14:paraId="169BEE7F"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3B4E04">
          <w:footerReference w:type="first" r:id="rId8"/>
          <w:pgSz w:w="11906" w:h="16838" w:code="9"/>
          <w:pgMar w:top="540" w:right="893" w:bottom="1440" w:left="893" w:header="720" w:footer="720" w:gutter="0"/>
          <w:cols w:space="720"/>
          <w:titlePg/>
          <w:docGrid w:linePitch="360"/>
        </w:sectPr>
      </w:pPr>
    </w:p>
    <w:p w14:paraId="771948EA" w14:textId="77777777" w:rsidR="00BD670B" w:rsidRDefault="009303D9" w:rsidP="00BD670B">
      <w:pPr>
        <w:pStyle w:val="Author"/>
        <w:spacing w:before="100"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200F1D7D" w14:textId="77777777"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7EEB0E36" w14:textId="77777777"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A8D2A9A" w14:textId="77777777"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34A80886" w14:textId="77777777" w:rsidR="009F1D79" w:rsidRDefault="009F1D79">
      <w:pPr>
        <w:sectPr w:rsidR="009F1D79" w:rsidSect="003B4E04">
          <w:type w:val="continuous"/>
          <w:pgSz w:w="11906" w:h="16838" w:code="9"/>
          <w:pgMar w:top="450" w:right="893" w:bottom="1440" w:left="893" w:header="720" w:footer="720" w:gutter="0"/>
          <w:cols w:num="3" w:space="720"/>
          <w:docGrid w:linePitch="360"/>
        </w:sectPr>
      </w:pPr>
    </w:p>
    <w:p w14:paraId="2D5BC776" w14:textId="77777777"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br w:type="column"/>
      </w:r>
    </w:p>
    <w:p w14:paraId="34FFB7FC"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1420847"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6D445B70" w14:textId="77777777" w:rsidR="009303D9" w:rsidRPr="00D632BE" w:rsidRDefault="009303D9" w:rsidP="006B6B66">
      <w:pPr>
        <w:pStyle w:val="1"/>
      </w:pPr>
      <w:r w:rsidRPr="00D632BE">
        <w:t>Introduction (</w:t>
      </w:r>
      <w:r w:rsidR="005B0344" w:rsidRPr="00EA506F">
        <w:rPr>
          <w:rFonts w:eastAsia="MS Mincho"/>
          <w:i/>
        </w:rPr>
        <w:t>Heading 1</w:t>
      </w:r>
      <w:r w:rsidRPr="00D632BE">
        <w:t>)</w:t>
      </w:r>
    </w:p>
    <w:p w14:paraId="7274DB1C" w14:textId="77777777" w:rsidR="009303D9" w:rsidRPr="005B520E" w:rsidRDefault="009303D9" w:rsidP="00E7596C">
      <w:pPr>
        <w:pStyle w:val="a3"/>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0806B218" w14:textId="77777777" w:rsidR="009303D9" w:rsidRPr="006B6B66" w:rsidRDefault="009303D9" w:rsidP="006B6B66">
      <w:pPr>
        <w:pStyle w:val="1"/>
      </w:pPr>
      <w:r w:rsidRPr="006B6B66">
        <w:t>Ease of Use</w:t>
      </w:r>
    </w:p>
    <w:p w14:paraId="03EAEC02" w14:textId="77777777" w:rsidR="009303D9" w:rsidRDefault="009303D9" w:rsidP="00ED0149">
      <w:pPr>
        <w:pStyle w:val="2"/>
      </w:pPr>
      <w:r>
        <w:t xml:space="preserve">Selecting a </w:t>
      </w:r>
      <w:r w:rsidRPr="00F271DE">
        <w:t>Template</w:t>
      </w:r>
      <w:r>
        <w:t xml:space="preserve"> (Heading 2)</w:t>
      </w:r>
    </w:p>
    <w:p w14:paraId="666CBF6C" w14:textId="77777777" w:rsidR="009303D9" w:rsidRPr="005B520E" w:rsidRDefault="009303D9" w:rsidP="00E7596C">
      <w:pPr>
        <w:pStyle w:val="a3"/>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74F88300" w14:textId="77777777" w:rsidR="009303D9" w:rsidRPr="005B520E" w:rsidRDefault="009303D9" w:rsidP="00ED0149">
      <w:pPr>
        <w:pStyle w:val="2"/>
      </w:pPr>
      <w:r w:rsidRPr="005B520E">
        <w:t>Maintaining the Integrity of the Specifications</w:t>
      </w:r>
    </w:p>
    <w:p w14:paraId="7CC67EFF" w14:textId="77777777" w:rsidR="009303D9" w:rsidRPr="005B520E" w:rsidRDefault="009303D9" w:rsidP="00E7596C">
      <w:pPr>
        <w:pStyle w:val="a3"/>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66030155" w14:textId="77777777" w:rsidR="009303D9" w:rsidRDefault="009303D9" w:rsidP="006B6B66">
      <w:pPr>
        <w:pStyle w:val="1"/>
      </w:pPr>
      <w:r>
        <w:t xml:space="preserve">Prepare Your Paper </w:t>
      </w:r>
      <w:r w:rsidRPr="005B520E">
        <w:t>Before</w:t>
      </w:r>
      <w:r>
        <w:t xml:space="preserve"> Styling</w:t>
      </w:r>
    </w:p>
    <w:p w14:paraId="1C570E18" w14:textId="77777777"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52C47DFE" w14:textId="77777777"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572259DB" w14:textId="77777777" w:rsidR="009303D9" w:rsidRDefault="009303D9" w:rsidP="00ED0149">
      <w:pPr>
        <w:pStyle w:val="2"/>
      </w:pPr>
      <w:r w:rsidRPr="00ED0149">
        <w:t>Abbreviations</w:t>
      </w:r>
      <w:r>
        <w:t xml:space="preserve"> and Acronyms</w:t>
      </w:r>
    </w:p>
    <w:p w14:paraId="5BDE0591" w14:textId="77777777" w:rsidR="009303D9" w:rsidRPr="005B520E" w:rsidRDefault="009303D9" w:rsidP="00E7596C">
      <w:pPr>
        <w:pStyle w:val="a3"/>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6F8871CD" w14:textId="77777777" w:rsidR="009303D9" w:rsidRDefault="009303D9" w:rsidP="00ED0149">
      <w:pPr>
        <w:pStyle w:val="2"/>
      </w:pPr>
      <w:r>
        <w:t>Units</w:t>
      </w:r>
    </w:p>
    <w:p w14:paraId="6082B56A"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11768BBC"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0BDB782D"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7D9E17C2" w14:textId="77777777"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14:paraId="35025D45"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36C0FA35" w14:textId="77777777" w:rsidR="009303D9" w:rsidRPr="005B520E" w:rsidRDefault="009303D9" w:rsidP="00ED0149">
      <w:pPr>
        <w:pStyle w:val="2"/>
      </w:pPr>
      <w:r w:rsidRPr="005B520E">
        <w:lastRenderedPageBreak/>
        <w:t>Equations</w:t>
      </w:r>
    </w:p>
    <w:p w14:paraId="244B8A70" w14:textId="77777777"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010AB399" w14:textId="77777777" w:rsidR="009303D9" w:rsidRPr="00D7522C" w:rsidRDefault="009303D9" w:rsidP="00E7596C">
      <w:pPr>
        <w:pStyle w:val="a3"/>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2989DF2"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3F00A96" w14:textId="77777777" w:rsidR="009303D9" w:rsidRDefault="009303D9" w:rsidP="00E7596C">
      <w:pPr>
        <w:pStyle w:val="a3"/>
      </w:pPr>
      <w:r>
        <w:t>Note that the equation is centered using a center tab stop. Be sure that the symbols in your equation have been defined before or immediately following the equation. Use “(1)”, not “Eq. (1)” or “equation (1)”, except at the beginning of a sentence: “Equation (1) is . . .”</w:t>
      </w:r>
    </w:p>
    <w:p w14:paraId="2AD2C7EA" w14:textId="77777777" w:rsidR="009303D9" w:rsidRDefault="009303D9" w:rsidP="00ED0149">
      <w:pPr>
        <w:pStyle w:val="2"/>
      </w:pPr>
      <w:r>
        <w:t>Some Common Mistakes</w:t>
      </w:r>
    </w:p>
    <w:p w14:paraId="734C2CAA" w14:textId="77777777" w:rsidR="009303D9" w:rsidRPr="005B520E" w:rsidRDefault="009303D9" w:rsidP="00E7596C">
      <w:pPr>
        <w:pStyle w:val="bulletlist"/>
      </w:pPr>
      <w:r w:rsidRPr="005B520E">
        <w:t>The word “data” is plural, not singular.</w:t>
      </w:r>
    </w:p>
    <w:p w14:paraId="4C5A7759"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45A15DAF"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5A93DFEF"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7602BA19" w14:textId="77777777" w:rsidR="009303D9" w:rsidRPr="005B520E" w:rsidRDefault="009303D9" w:rsidP="00E7596C">
      <w:pPr>
        <w:pStyle w:val="bulletlist"/>
      </w:pPr>
      <w:r w:rsidRPr="005B520E">
        <w:t>Do not use the word “essentially” to mean “approximately” or “effectively”.</w:t>
      </w:r>
    </w:p>
    <w:p w14:paraId="61AA4EF6"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5DA41333"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7A817194" w14:textId="77777777" w:rsidR="009303D9" w:rsidRPr="005B520E" w:rsidRDefault="009303D9" w:rsidP="00E7596C">
      <w:pPr>
        <w:pStyle w:val="bulletlist"/>
      </w:pPr>
      <w:r w:rsidRPr="005B520E">
        <w:t>Do not confuse “imply” and “infer”.</w:t>
      </w:r>
    </w:p>
    <w:p w14:paraId="52EF23BD" w14:textId="77777777" w:rsidR="009303D9" w:rsidRPr="005B520E" w:rsidRDefault="009303D9" w:rsidP="00E7596C">
      <w:pPr>
        <w:pStyle w:val="bulletlist"/>
      </w:pPr>
      <w:r w:rsidRPr="005B520E">
        <w:t>The prefix “non” is not a word; it should be joined to the word it modifies, usually without a hyphen.</w:t>
      </w:r>
    </w:p>
    <w:p w14:paraId="3B3AF5EF" w14:textId="77777777" w:rsidR="009303D9" w:rsidRPr="005B520E" w:rsidRDefault="009303D9" w:rsidP="00E7596C">
      <w:pPr>
        <w:pStyle w:val="bulletlist"/>
      </w:pPr>
      <w:r w:rsidRPr="005B520E">
        <w:t>There is no period after the “et” in the Latin abbreviation “et al.”.</w:t>
      </w:r>
    </w:p>
    <w:p w14:paraId="5FF9975B" w14:textId="77777777" w:rsidR="009303D9" w:rsidRPr="005B520E" w:rsidRDefault="009303D9" w:rsidP="00E7596C">
      <w:pPr>
        <w:pStyle w:val="bulletlist"/>
      </w:pPr>
      <w:r w:rsidRPr="005B520E">
        <w:t>The abbreviation “i.e.” means “that is”, and the abbreviation “e.g.” means “for example”.</w:t>
      </w:r>
    </w:p>
    <w:p w14:paraId="05306D7B" w14:textId="77777777" w:rsidR="009303D9" w:rsidRPr="005B520E" w:rsidRDefault="009303D9" w:rsidP="00E7596C">
      <w:pPr>
        <w:pStyle w:val="a3"/>
      </w:pPr>
      <w:r w:rsidRPr="005B520E">
        <w:t>An excellent style manual for science writers is [7].</w:t>
      </w:r>
    </w:p>
    <w:p w14:paraId="2DE4BEFB" w14:textId="77777777" w:rsidR="009303D9" w:rsidRDefault="009303D9" w:rsidP="006B6B66">
      <w:pPr>
        <w:pStyle w:val="1"/>
      </w:pPr>
      <w:r>
        <w:t xml:space="preserve">Using the </w:t>
      </w:r>
      <w:r w:rsidRPr="005B520E">
        <w:t>Template</w:t>
      </w:r>
    </w:p>
    <w:p w14:paraId="3B7F7EF9" w14:textId="77777777" w:rsidR="009303D9" w:rsidRPr="005B520E"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2536DD7E" w14:textId="77777777" w:rsidR="009303D9" w:rsidRDefault="009303D9" w:rsidP="00ED0149">
      <w:pPr>
        <w:pStyle w:val="2"/>
      </w:pPr>
      <w:r w:rsidRPr="005B520E">
        <w:t>Authors</w:t>
      </w:r>
      <w:r>
        <w:t xml:space="preserve"> and Affiliations</w:t>
      </w:r>
    </w:p>
    <w:p w14:paraId="44DBE5BE" w14:textId="77777777" w:rsidR="009303D9" w:rsidRPr="005B520E" w:rsidRDefault="009303D9" w:rsidP="00E7596C">
      <w:pPr>
        <w:pStyle w:val="a3"/>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30981FD" w14:textId="77777777" w:rsidR="002850E3" w:rsidRDefault="002850E3" w:rsidP="00794804">
      <w:pPr>
        <w:pStyle w:val="3"/>
      </w:pPr>
      <w:r>
        <w:t xml:space="preserve">For papers with more than six authors: </w:t>
      </w:r>
      <w:r>
        <w:rPr>
          <w:i w:val="0"/>
        </w:rPr>
        <w:t>Add author names horizontally, moving to a third row if needed for more than 8 authors.</w:t>
      </w:r>
    </w:p>
    <w:p w14:paraId="5ECCAA30" w14:textId="77777777"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6CA9E720" w14:textId="77777777" w:rsidR="009303D9" w:rsidRPr="005B520E" w:rsidRDefault="009303D9" w:rsidP="00794804">
      <w:pPr>
        <w:pStyle w:val="4"/>
      </w:pPr>
      <w:r w:rsidRPr="00794804">
        <w:t>Selection</w:t>
      </w:r>
      <w:r w:rsidRPr="005B520E">
        <w:t xml:space="preserve">: </w:t>
      </w:r>
      <w:r w:rsidRPr="00FA4C32">
        <w:rPr>
          <w:i w:val="0"/>
        </w:rPr>
        <w:t>Highlight all author and affiliation lines.</w:t>
      </w:r>
    </w:p>
    <w:p w14:paraId="4D14A1D9" w14:textId="77777777"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B91D8FA" w14:textId="77777777"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14:paraId="153DABD1" w14:textId="77777777" w:rsidR="006F6D3D" w:rsidRDefault="006F6D3D" w:rsidP="006F6D3D">
      <w:pPr>
        <w:jc w:val="left"/>
        <w:rPr>
          <w:i/>
          <w:iCs/>
          <w:noProof/>
        </w:rPr>
      </w:pPr>
    </w:p>
    <w:p w14:paraId="79F51EDB" w14:textId="77777777" w:rsidR="009303D9" w:rsidRDefault="009303D9" w:rsidP="00ED0149">
      <w:pPr>
        <w:pStyle w:val="2"/>
      </w:pPr>
      <w:r w:rsidRPr="005B520E">
        <w:t>Identify</w:t>
      </w:r>
      <w:r>
        <w:t xml:space="preserve"> the Headings</w:t>
      </w:r>
    </w:p>
    <w:p w14:paraId="4BAD9EA9" w14:textId="77777777" w:rsidR="009303D9" w:rsidRPr="005B520E" w:rsidRDefault="009303D9" w:rsidP="00E7596C">
      <w:pPr>
        <w:pStyle w:val="a3"/>
      </w:pPr>
      <w:r w:rsidRPr="005B520E">
        <w:t>Headings, or heads, are organizational devices that guide the reader through your paper. There are two types: component heads and text heads.</w:t>
      </w:r>
    </w:p>
    <w:p w14:paraId="5EAC90D6" w14:textId="77777777"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D3D3A9C" w14:textId="77777777" w:rsidR="009303D9" w:rsidRPr="005B520E" w:rsidRDefault="009303D9" w:rsidP="00E7596C">
      <w:pPr>
        <w:pStyle w:val="a3"/>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50FE367B" w14:textId="77777777" w:rsidR="009303D9" w:rsidRDefault="009303D9" w:rsidP="00ED0149">
      <w:pPr>
        <w:pStyle w:val="2"/>
      </w:pPr>
      <w:r>
        <w:lastRenderedPageBreak/>
        <w:t>Figures and Tables</w:t>
      </w:r>
    </w:p>
    <w:p w14:paraId="437CF549" w14:textId="77777777" w:rsidR="009303D9" w:rsidRDefault="0004781E" w:rsidP="00FA4C32">
      <w:pPr>
        <w:pStyle w:val="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2BDABAE0"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379227CA" w14:textId="77777777">
        <w:trPr>
          <w:cantSplit/>
          <w:trHeight w:val="240"/>
          <w:tblHeader/>
          <w:jc w:val="center"/>
        </w:trPr>
        <w:tc>
          <w:tcPr>
            <w:tcW w:w="720" w:type="dxa"/>
            <w:vMerge w:val="restart"/>
            <w:vAlign w:val="center"/>
          </w:tcPr>
          <w:p w14:paraId="013FF68D" w14:textId="77777777" w:rsidR="009303D9" w:rsidRDefault="009303D9">
            <w:pPr>
              <w:pStyle w:val="tablecolhead"/>
            </w:pPr>
            <w:r>
              <w:t>Table Head</w:t>
            </w:r>
          </w:p>
        </w:tc>
        <w:tc>
          <w:tcPr>
            <w:tcW w:w="4140" w:type="dxa"/>
            <w:gridSpan w:val="3"/>
            <w:vAlign w:val="center"/>
          </w:tcPr>
          <w:p w14:paraId="0DE2242A" w14:textId="77777777" w:rsidR="009303D9" w:rsidRDefault="009303D9">
            <w:pPr>
              <w:pStyle w:val="tablecolhead"/>
            </w:pPr>
            <w:r>
              <w:t>Table Column Head</w:t>
            </w:r>
          </w:p>
        </w:tc>
      </w:tr>
      <w:tr w:rsidR="009303D9" w14:paraId="1D0503C8" w14:textId="77777777">
        <w:trPr>
          <w:cantSplit/>
          <w:trHeight w:val="240"/>
          <w:tblHeader/>
          <w:jc w:val="center"/>
        </w:trPr>
        <w:tc>
          <w:tcPr>
            <w:tcW w:w="720" w:type="dxa"/>
            <w:vMerge/>
          </w:tcPr>
          <w:p w14:paraId="7D0D4F20" w14:textId="77777777" w:rsidR="009303D9" w:rsidRDefault="009303D9">
            <w:pPr>
              <w:rPr>
                <w:sz w:val="16"/>
                <w:szCs w:val="16"/>
              </w:rPr>
            </w:pPr>
          </w:p>
        </w:tc>
        <w:tc>
          <w:tcPr>
            <w:tcW w:w="2340" w:type="dxa"/>
            <w:vAlign w:val="center"/>
          </w:tcPr>
          <w:p w14:paraId="02A185F3" w14:textId="77777777" w:rsidR="009303D9" w:rsidRDefault="009303D9">
            <w:pPr>
              <w:pStyle w:val="tablecolsubhead"/>
            </w:pPr>
            <w:r>
              <w:t>Table column subhead</w:t>
            </w:r>
          </w:p>
        </w:tc>
        <w:tc>
          <w:tcPr>
            <w:tcW w:w="900" w:type="dxa"/>
            <w:vAlign w:val="center"/>
          </w:tcPr>
          <w:p w14:paraId="099C708E" w14:textId="77777777" w:rsidR="009303D9" w:rsidRDefault="009303D9">
            <w:pPr>
              <w:pStyle w:val="tablecolsubhead"/>
            </w:pPr>
            <w:r>
              <w:t>Subhead</w:t>
            </w:r>
          </w:p>
        </w:tc>
        <w:tc>
          <w:tcPr>
            <w:tcW w:w="900" w:type="dxa"/>
            <w:vAlign w:val="center"/>
          </w:tcPr>
          <w:p w14:paraId="5196B0AF" w14:textId="77777777" w:rsidR="009303D9" w:rsidRDefault="009303D9">
            <w:pPr>
              <w:pStyle w:val="tablecolsubhead"/>
            </w:pPr>
            <w:r>
              <w:t>Subhead</w:t>
            </w:r>
          </w:p>
        </w:tc>
      </w:tr>
      <w:tr w:rsidR="009303D9" w14:paraId="44042B8B" w14:textId="77777777">
        <w:trPr>
          <w:trHeight w:val="320"/>
          <w:jc w:val="center"/>
        </w:trPr>
        <w:tc>
          <w:tcPr>
            <w:tcW w:w="720" w:type="dxa"/>
            <w:vAlign w:val="center"/>
          </w:tcPr>
          <w:p w14:paraId="646ECE85" w14:textId="77777777" w:rsidR="009303D9" w:rsidRDefault="009303D9">
            <w:pPr>
              <w:pStyle w:val="tablecopy"/>
              <w:rPr>
                <w:sz w:val="8"/>
                <w:szCs w:val="8"/>
              </w:rPr>
            </w:pPr>
            <w:r>
              <w:t>copy</w:t>
            </w:r>
          </w:p>
        </w:tc>
        <w:tc>
          <w:tcPr>
            <w:tcW w:w="2340" w:type="dxa"/>
            <w:vAlign w:val="center"/>
          </w:tcPr>
          <w:p w14:paraId="09F5AD5F" w14:textId="77777777" w:rsidR="009303D9" w:rsidRDefault="009303D9">
            <w:pPr>
              <w:pStyle w:val="tablecopy"/>
            </w:pPr>
            <w:r>
              <w:t>More table copy</w:t>
            </w:r>
            <w:r>
              <w:rPr>
                <w:vertAlign w:val="superscript"/>
              </w:rPr>
              <w:t>a</w:t>
            </w:r>
          </w:p>
        </w:tc>
        <w:tc>
          <w:tcPr>
            <w:tcW w:w="900" w:type="dxa"/>
            <w:vAlign w:val="center"/>
          </w:tcPr>
          <w:p w14:paraId="3108BBF4" w14:textId="77777777" w:rsidR="009303D9" w:rsidRDefault="009303D9">
            <w:pPr>
              <w:rPr>
                <w:sz w:val="16"/>
                <w:szCs w:val="16"/>
              </w:rPr>
            </w:pPr>
          </w:p>
        </w:tc>
        <w:tc>
          <w:tcPr>
            <w:tcW w:w="900" w:type="dxa"/>
            <w:vAlign w:val="center"/>
          </w:tcPr>
          <w:p w14:paraId="371F3A16" w14:textId="77777777" w:rsidR="009303D9" w:rsidRDefault="009303D9">
            <w:pPr>
              <w:rPr>
                <w:sz w:val="16"/>
                <w:szCs w:val="16"/>
              </w:rPr>
            </w:pPr>
          </w:p>
        </w:tc>
      </w:tr>
    </w:tbl>
    <w:p w14:paraId="6F074D42"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62BCE0C"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598C5995" w14:textId="77777777" w:rsidR="0080791D" w:rsidRPr="005B520E" w:rsidRDefault="009303D9" w:rsidP="00E7596C">
      <w:pPr>
        <w:pStyle w:val="a3"/>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8557DF2" w14:textId="77777777" w:rsidR="0080791D" w:rsidRDefault="0080791D" w:rsidP="0080791D">
      <w:pPr>
        <w:pStyle w:val="5"/>
      </w:pPr>
      <w:r w:rsidRPr="005B520E">
        <w:t>Acknowledgment</w:t>
      </w:r>
      <w:r>
        <w:t xml:space="preserve"> </w:t>
      </w:r>
      <w:r>
        <w:rPr>
          <w:i/>
          <w:iCs/>
        </w:rPr>
        <w:t>(</w:t>
      </w:r>
      <w:r w:rsidRPr="00651A08">
        <w:rPr>
          <w:i/>
          <w:iCs/>
          <w:smallCaps w:val="0"/>
        </w:rPr>
        <w:t>Heading 5</w:t>
      </w:r>
      <w:r>
        <w:rPr>
          <w:i/>
          <w:iCs/>
        </w:rPr>
        <w:t>)</w:t>
      </w:r>
    </w:p>
    <w:p w14:paraId="02CD9E6F" w14:textId="77777777" w:rsidR="00575BCA" w:rsidRDefault="0080791D" w:rsidP="00836367">
      <w:pPr>
        <w:pStyle w:val="a3"/>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543C2FF" w14:textId="77777777" w:rsidR="009303D9" w:rsidRDefault="009303D9" w:rsidP="00A059B3">
      <w:pPr>
        <w:pStyle w:val="5"/>
      </w:pPr>
      <w:r w:rsidRPr="005B520E">
        <w:t>References</w:t>
      </w:r>
    </w:p>
    <w:p w14:paraId="339C6CBC" w14:textId="77777777" w:rsidR="009303D9" w:rsidRPr="005B520E" w:rsidRDefault="009303D9" w:rsidP="00E7596C">
      <w:pPr>
        <w:pStyle w:val="a3"/>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3042657" w14:textId="77777777" w:rsidR="009303D9" w:rsidRPr="005B520E" w:rsidRDefault="009303D9" w:rsidP="00E7596C">
      <w:pPr>
        <w:pStyle w:val="a3"/>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213F9A5E" w14:textId="77777777"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011DBEC" w14:textId="77777777"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14:paraId="682EA30E" w14:textId="77777777" w:rsidR="009303D9" w:rsidRPr="005B520E" w:rsidRDefault="009303D9"/>
    <w:p w14:paraId="6032445F"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0375ED1F" w14:textId="77777777" w:rsidR="009303D9" w:rsidRDefault="009303D9" w:rsidP="0004781E">
      <w:pPr>
        <w:pStyle w:val="references"/>
        <w:ind w:left="354" w:hanging="354"/>
      </w:pPr>
      <w:r>
        <w:t>J. Clerk Maxwell, A Treatise on Electricity and Magnetism, 3rd ed., vol. 2. Oxford: Clarendon, 1892, pp.68–73.</w:t>
      </w:r>
    </w:p>
    <w:p w14:paraId="5E16745C"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1E7ACCCF" w14:textId="77777777" w:rsidR="009303D9" w:rsidRDefault="009303D9" w:rsidP="0004781E">
      <w:pPr>
        <w:pStyle w:val="references"/>
        <w:ind w:left="354" w:hanging="354"/>
      </w:pPr>
      <w:r>
        <w:t>K. Elissa, “Title of paper if known,” unpublished.</w:t>
      </w:r>
    </w:p>
    <w:p w14:paraId="680FDD70" w14:textId="77777777" w:rsidR="009303D9" w:rsidRDefault="009303D9" w:rsidP="0004781E">
      <w:pPr>
        <w:pStyle w:val="references"/>
        <w:ind w:left="354" w:hanging="354"/>
      </w:pPr>
      <w:r>
        <w:t>R. Nicole, “Title of paper with only first word capitalized,” J. Name Stand. Abbrev., in press.</w:t>
      </w:r>
    </w:p>
    <w:p w14:paraId="43AF1363"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2E87A6EA" w14:textId="77777777" w:rsidR="009303D9" w:rsidRDefault="009303D9" w:rsidP="0004781E">
      <w:pPr>
        <w:pStyle w:val="references"/>
        <w:ind w:left="354" w:hanging="354"/>
      </w:pPr>
      <w:r>
        <w:t>M. Young, The Technical Writer</w:t>
      </w:r>
      <w:r w:rsidR="00E7596C">
        <w:t>’</w:t>
      </w:r>
      <w:r>
        <w:t>s Handbook. Mill Valley, CA: University Science, 1989.</w:t>
      </w:r>
    </w:p>
    <w:p w14:paraId="251B32B4" w14:textId="77777777" w:rsidR="009303D9" w:rsidRDefault="009303D9" w:rsidP="00836367">
      <w:pPr>
        <w:pStyle w:val="references"/>
        <w:numPr>
          <w:ilvl w:val="0"/>
          <w:numId w:val="0"/>
        </w:numPr>
        <w:ind w:left="360" w:hanging="360"/>
      </w:pPr>
    </w:p>
    <w:p w14:paraId="1F74F91C" w14:textId="77777777" w:rsidR="00836367" w:rsidRPr="00F96569" w:rsidRDefault="00836367" w:rsidP="008B6524">
      <w:pPr>
        <w:pStyle w:val="references"/>
        <w:numPr>
          <w:ilvl w:val="0"/>
          <w:numId w:val="0"/>
        </w:numPr>
        <w:spacing w:line="240" w:lineRule="auto"/>
        <w:ind w:left="360" w:hanging="360"/>
        <w:jc w:val="center"/>
        <w:rPr>
          <w:rFonts w:eastAsia="宋体"/>
          <w:b/>
          <w:noProof w:val="0"/>
          <w:color w:val="FF0000"/>
          <w:spacing w:val="-1"/>
          <w:sz w:val="20"/>
          <w:szCs w:val="20"/>
          <w:lang w:val="x-none" w:eastAsia="x-none"/>
        </w:rPr>
        <w:sectPr w:rsidR="00836367" w:rsidRPr="00F96569" w:rsidSect="003B4E04">
          <w:type w:val="continuous"/>
          <w:pgSz w:w="11906" w:h="16838" w:code="9"/>
          <w:pgMar w:top="1080" w:right="907" w:bottom="1440" w:left="907" w:header="720" w:footer="720" w:gutter="0"/>
          <w:cols w:num="2" w:space="360"/>
          <w:docGrid w:linePitch="360"/>
        </w:sectPr>
      </w:pPr>
      <w:r w:rsidRPr="00F96569">
        <w:rPr>
          <w:rFonts w:eastAsia="宋体"/>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宋体"/>
          <w:b/>
          <w:noProof w:val="0"/>
          <w:color w:val="FF0000"/>
          <w:spacing w:val="-1"/>
          <w:sz w:val="20"/>
          <w:szCs w:val="20"/>
          <w:lang w:eastAsia="x-none"/>
        </w:rPr>
        <w:t>may</w:t>
      </w:r>
      <w:r w:rsidRPr="00F96569">
        <w:rPr>
          <w:rFonts w:eastAsia="宋体"/>
          <w:b/>
          <w:noProof w:val="0"/>
          <w:color w:val="FF0000"/>
          <w:spacing w:val="-1"/>
          <w:sz w:val="20"/>
          <w:szCs w:val="20"/>
          <w:lang w:val="x-none" w:eastAsia="x-none"/>
        </w:rPr>
        <w:t xml:space="preserve"> result in your paper not being published.</w:t>
      </w:r>
    </w:p>
    <w:p w14:paraId="65857937" w14:textId="77777777" w:rsidR="009303D9" w:rsidRDefault="003B2B40" w:rsidP="005B520E">
      <w:r>
        <w:rPr>
          <w:noProof/>
        </w:rPr>
        <mc:AlternateContent>
          <mc:Choice Requires="wps">
            <w:drawing>
              <wp:anchor distT="0" distB="0" distL="114300" distR="114300" simplePos="0" relativeHeight="251657728" behindDoc="1" locked="0" layoutInCell="1" allowOverlap="1" wp14:anchorId="4C882F36" wp14:editId="1F880A9A">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6E62BF5A" w14:textId="77777777" w:rsidR="0080791D" w:rsidRDefault="0080791D" w:rsidP="00E7596C">
                            <w:pPr>
                              <w:pStyle w:val="a3"/>
                            </w:pPr>
                            <w:r>
                              <w:t>We suggest that you use a text box to insert a graphic (which is ideally a 300 dpi TIFF or EPS file, with all fonts embedded) because, in an MSW document, this method is somewhat more stable than directly inserting a picture.</w:t>
                            </w:r>
                          </w:p>
                          <w:p w14:paraId="5D53CD2A" w14:textId="77777777" w:rsidR="0080791D" w:rsidRDefault="0080791D" w:rsidP="00E7596C">
                            <w:pPr>
                              <w:pStyle w:val="a3"/>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82F36"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">
                <v:textbox>
                  <w:txbxContent>
                    <w:p w14:paraId="6E62BF5A" w14:textId="77777777" w:rsidR="0080791D" w:rsidRDefault="0080791D" w:rsidP="00E7596C">
                      <w:pPr>
                        <w:pStyle w:val="a3"/>
                      </w:pPr>
                      <w:r>
                        <w:t>We suggest that you use a text box to insert a graphic (which is ideally a 300 dpi TIFF or EPS file, with all fonts embedded) because, in an MSW document, this method is somewhat more stable than directly inserting a picture.</w:t>
                      </w:r>
                    </w:p>
                    <w:p w14:paraId="5D53CD2A" w14:textId="77777777" w:rsidR="0080791D" w:rsidRDefault="0080791D" w:rsidP="00E7596C">
                      <w:pPr>
                        <w:pStyle w:val="a3"/>
                      </w:pPr>
                      <w:r>
                        <w:t>To have non-visible rules on your frame, use the MSWord “Format” pull-down menu, select Text Box &gt; Colors and Lines to choose No Fill and No Line.</w:t>
                      </w:r>
                    </w:p>
                  </w:txbxContent>
                </v:textbox>
                <w10:wrap type="tight" anchorx="margin"/>
              </v:shape>
            </w:pict>
          </mc:Fallback>
        </mc:AlternateConten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3E797A" w14:textId="77777777" w:rsidR="0060653A" w:rsidRDefault="0060653A" w:rsidP="001A3B3D">
      <w:r>
        <w:separator/>
      </w:r>
    </w:p>
  </w:endnote>
  <w:endnote w:type="continuationSeparator" w:id="0">
    <w:p w14:paraId="7E4600C0" w14:textId="77777777" w:rsidR="0060653A" w:rsidRDefault="0060653A"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6262D" w14:textId="44A16768" w:rsidR="001A3B3D" w:rsidRPr="006F6D3D" w:rsidRDefault="001A3B3D" w:rsidP="0056610F">
    <w:pPr>
      <w:pStyle w:val="a7"/>
      <w:jc w:val="lef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FB18B" w14:textId="77777777" w:rsidR="0060653A" w:rsidRDefault="0060653A" w:rsidP="001A3B3D">
      <w:r>
        <w:separator/>
      </w:r>
    </w:p>
  </w:footnote>
  <w:footnote w:type="continuationSeparator" w:id="0">
    <w:p w14:paraId="17A7496C" w14:textId="77777777" w:rsidR="0060653A" w:rsidRDefault="0060653A"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18F1"/>
    <w:rsid w:val="001B67DC"/>
    <w:rsid w:val="002254A9"/>
    <w:rsid w:val="00233D97"/>
    <w:rsid w:val="002347A2"/>
    <w:rsid w:val="002850E3"/>
    <w:rsid w:val="00354FCF"/>
    <w:rsid w:val="003A19E2"/>
    <w:rsid w:val="003B2B40"/>
    <w:rsid w:val="003B4E04"/>
    <w:rsid w:val="003F4A0D"/>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0653A"/>
    <w:rsid w:val="00645D22"/>
    <w:rsid w:val="00651A08"/>
    <w:rsid w:val="00654204"/>
    <w:rsid w:val="00670434"/>
    <w:rsid w:val="006B6B66"/>
    <w:rsid w:val="006F6D3D"/>
    <w:rsid w:val="00715BEA"/>
    <w:rsid w:val="00740EEA"/>
    <w:rsid w:val="00794804"/>
    <w:rsid w:val="007B33F1"/>
    <w:rsid w:val="007B6DDA"/>
    <w:rsid w:val="007C0308"/>
    <w:rsid w:val="007C2FF2"/>
    <w:rsid w:val="007D6232"/>
    <w:rsid w:val="007F1F99"/>
    <w:rsid w:val="007F768F"/>
    <w:rsid w:val="0080791D"/>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B27F0"/>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DA16D"/>
  <w15:chartTrackingRefBased/>
  <w15:docId w15:val="{024ECAD1-2323-4B9B-8C03-899AA7F9F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left" w:pos="216"/>
      </w:tabs>
      <w:spacing w:before="160" w:after="80"/>
      <w:ind w:firstLine="0"/>
      <w:outlineLvl w:val="0"/>
    </w:pPr>
    <w:rPr>
      <w:smallCaps/>
      <w:noProof/>
    </w:rPr>
  </w:style>
  <w:style w:type="paragraph" w:styleId="2">
    <w:name w:val="heading 2"/>
    <w:basedOn w:val="a"/>
    <w:next w:val="a"/>
    <w:qFormat/>
    <w:rsid w:val="00ED0149"/>
    <w:pPr>
      <w:keepNext/>
      <w:keepLines/>
      <w:numPr>
        <w:ilvl w:val="1"/>
        <w:numId w:val="4"/>
      </w:numPr>
      <w:tabs>
        <w:tab w:val="clear" w:pos="360"/>
        <w:tab w:val="num" w:pos="288"/>
      </w:tabs>
      <w:spacing w:before="120" w:after="60"/>
      <w:jc w:val="left"/>
      <w:outlineLvl w:val="1"/>
    </w:pPr>
    <w:rPr>
      <w:i/>
      <w:iCs/>
      <w:noProof/>
    </w:rPr>
  </w:style>
  <w:style w:type="paragraph" w:styleId="3">
    <w:name w:val="heading 3"/>
    <w:basedOn w:val="a"/>
    <w:next w:val="a"/>
    <w:qFormat/>
    <w:rsid w:val="00794804"/>
    <w:pPr>
      <w:numPr>
        <w:ilvl w:val="2"/>
        <w:numId w:val="4"/>
      </w:numPr>
      <w:spacing w:line="240" w:lineRule="exact"/>
      <w:ind w:firstLine="288"/>
      <w:jc w:val="both"/>
      <w:outlineLvl w:val="2"/>
    </w:pPr>
    <w:rPr>
      <w:i/>
      <w:iCs/>
      <w:noProof/>
    </w:rPr>
  </w:style>
  <w:style w:type="paragraph" w:styleId="4">
    <w:name w:val="heading 4"/>
    <w:basedOn w:val="a"/>
    <w:next w:val="a"/>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a3">
    <w:name w:val="Body Text"/>
    <w:basedOn w:val="a"/>
    <w:link w:val="a4"/>
    <w:rsid w:val="00E7596C"/>
    <w:pPr>
      <w:tabs>
        <w:tab w:val="left" w:pos="288"/>
      </w:tabs>
      <w:spacing w:after="120" w:line="228" w:lineRule="auto"/>
      <w:ind w:firstLine="288"/>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648"/>
      </w:tabs>
      <w:ind w:left="576" w:hanging="288"/>
    </w:pPr>
  </w:style>
  <w:style w:type="paragraph" w:customStyle="1" w:styleId="equation">
    <w:name w:val="equation"/>
    <w:basedOn w:val="a"/>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a5">
    <w:name w:val="header"/>
    <w:basedOn w:val="a"/>
    <w:link w:val="a6"/>
    <w:rsid w:val="001A3B3D"/>
    <w:pPr>
      <w:tabs>
        <w:tab w:val="center" w:pos="4680"/>
        <w:tab w:val="right" w:pos="9360"/>
      </w:tabs>
    </w:pPr>
  </w:style>
  <w:style w:type="character" w:customStyle="1" w:styleId="a6">
    <w:name w:val="页眉 字符"/>
    <w:basedOn w:val="a0"/>
    <w:link w:val="a5"/>
    <w:rsid w:val="001A3B3D"/>
  </w:style>
  <w:style w:type="paragraph" w:styleId="a7">
    <w:name w:val="footer"/>
    <w:basedOn w:val="a"/>
    <w:link w:val="a8"/>
    <w:rsid w:val="001A3B3D"/>
    <w:pPr>
      <w:tabs>
        <w:tab w:val="center" w:pos="4680"/>
        <w:tab w:val="right" w:pos="9360"/>
      </w:tabs>
    </w:pPr>
  </w:style>
  <w:style w:type="character" w:customStyle="1" w:styleId="a8">
    <w:name w:val="页脚 字符"/>
    <w:basedOn w:val="a0"/>
    <w:link w:val="a7"/>
    <w:rsid w:val="001A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66C7F-158E-4883-86A6-44540692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张 航</cp:lastModifiedBy>
  <cp:revision>2</cp:revision>
  <dcterms:created xsi:type="dcterms:W3CDTF">2020-10-29T10:18:00Z</dcterms:created>
  <dcterms:modified xsi:type="dcterms:W3CDTF">2020-10-29T10:18:00Z</dcterms:modified>
</cp:coreProperties>
</file>